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2017年普通高等学校部分特殊类型招生基本要求</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2017年普通高等学校部分特殊类型招生基本要求 2017年普通高等学校部分特殊类型招生基本要求一、高校艺术类专业招生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艺术类专业范围。《普通高等学校本科专业目录(2012年)》中“艺术学门类”下设各专业，以及《普通高等学校高等职业教育(专科)专业目录(2015年)》中“艺术设计类”“表演艺术类”下设各专业和“民族文化类”“广播影视类”等部分专业，统称为艺术类专业。艺术类本科专业不得设专业方向。对因培养工作需要，确需在招生考试环节加以区分的，有关高校可设立招考方向(专业后加括号注明)，如舞蹈表演(民族舞方向)。高校不得将专业目录中的艺术类专业列为其他艺术类专业的招考方向、不得将专业目录中的非艺术类专业列为艺术类专业的招考方向、不得将专业目录中的专业变相修改名称后列为招考方向、不得将与本专业选拔和培养无合理相关性的列为招考方向。高职(专科)的招考方向原则上以相应专业目录中列举的专业方向为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艺术类专业招生办法。高校艺术类专业应综合考虑考生艺术专业成绩和高考文化成绩，择优选拔录取。同一高校同一专业(含同一专业下设各招考方向)应采用同一种录取办法。高校应于报名考试前向社会公布学校艺术类专业的招生办法、分省分专业招生计划等信息;设立招考方向的专业，应分别公布各招考方向的招生计划和考核办法。非艺术类专业不得执行艺术类专业招生办法。高校培养以理论学习研究为主且在入学选拔时不需专业考试的个别艺术类专业，应参照普通类专业录取，安排分省计划，高考文化成绩不享受优惠，录取批次由高校与省级招生考试机构协商确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艺术类专业省级统考。各省级招生考试机构应为本行政区域内考生组织美术学类和设计学类专业省级统考，有条件的省份还应组织音乐与舞蹈学类、戏剧与影视学类等其他艺术类专业省级统考。各地根据实际工作需要，可细分统考科类，但不得在艺术类专业省级统考中组织非艺术类专业(或招考方向)统考。要根据教育部颁布的专业目录，确定并公布本省(区、市)省级统考科类对应的艺术类专业范围。要推进省级统考的规范化、标准化管理，探索和建立公平、科学、合理、有效的测试方式和评价机制，保证统考的信度和效度。要逐步提高成绩区分度，满足不同层次、类别高校选拔需求，并逐步提高报考艺术类本科专业考生的专业成绩合格标准。省级统考成绩发布后，省级招生考试机构应及时、准确向有关高校提供统考各科类考试科目、成绩分布情况和合格考生名单等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艺术类专业校考。高校应在招生办法中明确告知考生参加所在地省级统考的类别。若高校对省级统考科类对应艺术类专业范围有不同意见，应主动与有关省级招生考试机构沟通，经双方协商一致后向社会公布。省级统考科类对应的艺术类本科专业，高校一般应直接使用统考成绩作为专业成绩录取依据，若确有必要补充考核的，应面向省级统考合格生源在本校组织校考。省级统考未涵盖的艺术类专业，高校可组织专业校考。专业校考必须按照高考考务工作管理规定规范设置考场和监考人员，完善防范作弊措施和技术手段，并严格管理。若确需在校外设置考点，高校须向拟设考点所在地省级招生考试机构申请并提交校考专业、招考方向、考试科目及考务安排等材料，经省级招生考试机构研究同意后，在当地规定的考试地点、时间范围内开展相关考务工作，并按当地考点管理规定主动接受监督，未经同意不得擅自设考点。各省级招生考试机构负责统筹管理辖区内所有校考考点，指导和监督有关高校规范组考。对于出现违规设立招考方向或安排不当考试内容(如在音乐表演专业下设模特招考方向)等情况的，省级招生考试机构应拒绝高校在当地设点或者责令纠正。高校确定的校考合格人数不得超过相应艺术类专业招生计划数的4倍。鼓励组织校考的高校，采取省级统考成绩与校考成绩综合计分的办法确定专业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艺术类专业高考文化成绩录取要求。省级招生考试机构应因地制宜、分类划定艺术类各专业高考文化课成绩录取控制分数线。其中，艺术类本科专业高考文化课录取控制分数线不得低于本省(区、市)普通本科第二批次录取控制分数线的65%，适当提高艺术学理论类、戏剧与影视学类(不含表演)有关本科专业高考文化课录取控制分数线。艺术类高职(专科)专业录取控制分数线不得低于本省(区、市)普通高职(专科)录取控制分数线的70%。录取期间，各省(区、市)和高校不得为了完成招生计划而降低初次划定的最低录取控制分数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部分高校艺术类专业单独考试招生工作要求。按照从严管理、推进改革的原则，经教育部批准的30所独立设置的本科艺术院校艺术类本科专业和15所高校的部分艺术类本科专业，2017年可不编制分省分专业招生计划，可面向省级统考合格生源跨省组织专业校考，可自主划定高考文化成绩录取控制分数线(以下简称自划线)，其他事项执行教育部统一要求。上述高校要认真研究各省(区、市)考试招生方案，按照科学、合理、公平、公正的原则，严谨、规范制定本校招生章程，经学校主管部门审核后，报教育部(高校学生司)统一核准备案。高校要详细、准确告知考生应知须知的内容及单独考试招生工作事项(如不编制分省招生计划的艺术类专业，须逐省明确考生参加专业课省级统考科类、参加校考的资格要求、录取规则、专业合格线、自划线划定办法等)。对于实行高考综合改革的上海市、浙江省，以及高考考试科目、成绩呈现方式与其他多数省不同的省份，高校要单独明确相关要求;录取时应在本校网站公布高考文化课成绩自划线，自划线原则上不得低于生源省份艺术类同科类本科专业录取控制分数线，艺术史论、戏剧影视文学、广播电视编导、戏剧影视导演、播音与主持艺术及设计学类等专业应提高要求，舞蹈表演、表演(戏曲方向)专业可适当降低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艺术类专业投档模式。艺术类专业录取工作安排在各省(区、市)相应普通本科、高职(专科)提前批次集中录取。鼓励各省(区、市)积极会商有关高校特别是属地高校，探索在艺术类专业试行基于省级统考成绩的平行志愿投档模式，增加高校和考生的双向选择机会，提高考生志愿匹配率和满意度。试点开展艺术类专业一档多投模式的省份，应统筹安排，适当提前投档工作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相关专业录取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成绩要求不得低于本校非艺术类专业所在批次录取控制分数线，其中允许开展艺术类专业单独考试招生的高校，不得低于生源省份普通本科批次或普通本科第二批次录取控制分数线。对于高考综合改革试点省份上海市、浙江省，按当地普通专业录取有关政策执行。与上述专业对应的相关高职(专科)专业，由各省(区、市)参照上述要求制订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9.艺术类学生管理。凡艺术类专业录取的学生，入学后不得转入非艺术类专业。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二、高校高水平艺术团招生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试点工作定位。部分高校试点建设的高水平音乐团(如合唱团、交响乐团、民乐团等)、舞蹈团(如民族舞团、芭蕾舞团、现代舞团等)、戏剧团(如话剧团、戏曲团、曲艺团等)(以下统称艺术团)，应立足推进高校美育工作开展，活跃校园文化生活，承担一定演出任务，引领、辐射和带动全国高校相关艺术团的发展和提高。艺术团主要招收艺术团首席表演者或对幼功要求高的相关专业项目的艺术团成员，不得招收与艺术团无关的艺术特长生;鼓励从普通在校生中选拔培养艺术团成员。2018年起，已开设有艺术类专业的试点高校不再单独招收相应专业项目的艺术特长生(如高校招收小提琴方向的艺术类专业学生，就不得再招收小提琴项目的艺术特长生)。试点高校要配齐配足艺术团建设所需相关师资、设备、场地、资金等，不具备建团条件或未设立艺术团的试点高校，不能安排相应艺术团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艺术团招生办法。考生根据试点高校确定的报名条件，提交材料并申请参加学校组织的艺术团相关项目专业测试。试点高校确定并公示合格考生名单及享受高考文化课成绩优惠的相应录取要求;按照本校公布的办法，择优录取专业测试合格、高考文化成绩达到相应录取要求的考生。试点高校要遵循艺术团建设和发展规律，聘请有关艺术领域专家，研究制定本校艺术团建设规划及招生需求，根据急需程度，合理编制并公布艺术团年度分类别招生计划，艺术团招生规模不得超过试点高校上一年度本科招生计划的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资格初审及测试。试点高校应明确考生报考资格条件，根据考生提交的相关资格证明、本人表演视频等材料，组织专业领域专家进行初审，择优确定参加考试的考生名单。鼓励试点高校探索在专业测试中采用“考评分离”的办法，现场录像、异地评审，扩大校外专家参评的比例。根据测试成绩择优确定并公示合格考生名单，公示合格考生人数不得超过学校艺术团招生计划的2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高考文化课成绩录取要求。试点高校要按照本校发展定位和人才培养要求，合理制订本校艺术团录取考生高考文化课成绩最低要求方案，一般不低于本校在生源省份本科第一批次最终模拟投档线下20分。对于少数艺术团测试成绩特别突出的考生，高校可适度降低文化课成绩录取要求，但不得低于生源省份本科第一批次录取控制分数线，高校录取此类考生人数不得超过学校当年艺术团招生计划的15%，按不超过拟录取考生数的2倍确定公示合格考生名单。高校应在合格考生所在省份安排相应科类招生计划，艺术团录取考生的专业原则上应在当地公布的招生专业范围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行高考综合改革的上海市、浙江省，试点高校应将“不低于本校在生源省份本科第一批次最终模拟投档线下20分”的高考文化课成绩最低要求方案，调整为在上海市、浙江省确定的相关最低录取控制参考分数线上增加一定分值(如调整为相关最低录取控制参考分数线上X分，X为正数。每所高校的X分应为唯一确定值)。对于少数艺术团测试成绩特别突出的考生，高校可适度降低文化课成绩录取要求，但不得低于上海市、浙江省确定的相关最低录取控制参考分数线，其他工作要求不变。试点高校应与上海市、浙江省加强沟通，根据省级招生考试机构提供的相关考试招生数据进行合理转换，不得降低录取要求，确保平稳过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高水平艺术团管理。试点高校须制定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校官网或校内网上开设高水平艺术团活动情况公示专栏，公示艺术团成员名单及参加排练、演出、比赛和获得荣誉等情况，接受全校学生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三、高校高水平运动队招生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试点工作定位。试点高校要按照教育部加强高校高水平运动队(以下简称运动队)建设的有关要求，进一步明晰高校高水平运动队招生试点工作定位，在世界大学生运动会项目、全国学生运动会项目范围内，结合本校实际，优化项目布局。鼓励和支持有条件的高校组建高水平足球运动队。试点高校要配齐配足运动队建设所需相关师资、设备、场地、资金等，凡不具备组队条件、未设立专项运动队、无法继续承担建队任务的试点高校，不得安排该项目高水平运动队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运动队招生办法。考生根据试点高校确定的报名条件，申请参加学校组织的运动队相关项目专业测试;试点高校确定并公示合格考生名单及享受高考文化课成绩优惠的相应录取要求;按照本校公布的办法，择优录取专业测试合格、高考文化成绩达到相应录取要求的考生。试点高校要遵循运动队建设和发展规律，聘请有关体育领域专家，研究制定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不得超过试点高校上一年度本科招生计划总数的1%，并须在经教育部核准公布的运动项目范围内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资格审核及测试。试点高校应加强考生报名资格审核，依据国家体育总局“运动员技术等级综合查询系统”核实考生运动技术等级，并对网上核实结果进行截图保存。考生所持本人运动员技术等级证书中的运动项目应与报考高校的运动项目一致(原则上运动小项也应对应一致)。试点高校应面向广大考生开展反兴奋剂宣传教育，可联系国家体育总局开展兴奋剂检查工作，体育专项测试之前，应与考生签订《反兴奋剂承诺书》。拒不签订承诺书或拒绝接受兴奋剂检查的考生，视为主动放弃考试资格。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文化课成绩录取要求。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高校公示的此类考生人数不得超过学校当年高水平运动队招生计划的30%。试点高校面向一级运动员等组织的部分运动员单独招生工作，按有关规定执行，高校确定并公示的此类考生拟录取人数不得超过学校当年运动队招生计划的20%。高校运动队录取考生的专业原则上应在当地公布的招生专业范围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高水平运动队管理。试点高校须制定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校官网或校内网上开设高水平运动队活动情况公示专栏，公示运动队成员名单及参加训练、比赛和获得荣誉等情况，接受全校学生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四、高校保送生招生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保送资格条件。根据教育部等有关部门规定，2017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中央有关要求，为进一步清理和规范保送生项目，对2017年秋季及以后进入高中阶段一年级的学生，将取消省级优秀学生保送资格条件，2020年起所有高校停止省级优秀学生保送生招生;有关外国语中学推荐保送生限额将逐步减少，高校要安排外国语言文学类专业招收外国语中学推荐保送生，并向国家“一带一路”战略发展所需非通用语种专业倾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保送录取程序。具备保送资格的考生应向有关学校或部门提出保送申请，提交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本单位负责的保送资格名单进行审核、公示，并对审核结果负责。省级招生考试机构应于普通高校招生全国统一考试前，对拟录取保送生信息进行审核确认，办理录取手续。已确认保送录取的学生不再参加普通高校招生全国统一录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保送工作管理。有关省级教育行政部门应在本单位网站公布省级优秀学生评选办法、公示获评的省级优秀学生基本信息及事迹材料。严禁高校以保送生招生形式将外国语中学推荐保送的学生录取或调整到非外语类专业。逐步调整优秀运动员保送录取办法，鼓励运动员发挥专长，2018年起符合条件的运动员可保送至高校体育学类本科专业;如运动员申请就读其他专业，应参加国家体育总局统一组织的运动训练、武术与民族传统体育专业单独招生文化课考试，由高校自主划定文化课录取分数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&amp;nbsp;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50cc93b85394117" /></Relationships>
</file>