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“不忘初心、牢记使命”主题教育党建专题调研方案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“不忘初心、牢记使命”主题教育党建专题调研方案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照《北京市密云区商务局开展“不忘初心、牢记使命”主题教育的实施方案》部署安排，为深入贯彻落实XXX新时代中国特色社会主义思想，围绕党的建设面临的紧迫问题，进一步推动我局党建工作迈上新台阶，制定本调研工作实施方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一、调研主要内容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1.商务局党建工作现状，有哪些好的做法，成功经验，存在哪些问题？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2.党建工作弱化虚化的具体表现。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二、调研方式和有关要求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采取召开座谈会（围绕党员教育管理、党组织功能发挥问题）、问卷调查（围绕理想信念、党员意识、机制体制）、实地走访、深入基层、到一线岗位进行工作体验等方式进行调研。参加座谈会的人员应有各个层次的专、兼职党务工作者（支部书记必须参加），人数为8-10人。提前告知座谈会人员议题，拟好发言提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三、调研时间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时间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内容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人员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备注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10月7 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问卷调查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全体党员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10月8 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座谈会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不同层次人员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10月9 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实地调研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各个科室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10月10日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梳理问题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李晓晖、李萍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10月11日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形成报告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李晓晖、李萍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四、调研人员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由李晓晖、李萍、康佳组成调研小组。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a60e2ae00854c7b" /></Relationships>
</file>