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2020年公司班子成员“一岗双责”履行情况工作汇报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2020年公司班子成员“一岗双责”履行情况工作汇报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根据公司领导班子分工，主要协助总经理分管市场部、渠道运营中心。对职责范围内的党风廉政建设履行“一岗双责”责任。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一、2020年一岗双责履行情况：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明确目标、责任到人情况。一是明确责任，落实责任。签订“一岗双责”责任书，严格按照分工、工作权限、流程履行职责。二是制定分管范围内党风廉政建设目标、任务和制度。建立、健全分管部门监督制度，各尽其责，相关协作配合。三是定期针对责任制工作清单履行情况开展巡查，督导工作，发现苗头性，倾向性问题，早提醒，早纠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（二）强化指导能力情况。重点督查三项内容：一是针对分管部门党风廉政建设制度的建立、健全情况。二是党风廉政建设目标、任务完成情况。三是经营关键岗位履职关键点落实情况。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加强日常监管情况。坚持党风廉政建设与经营发展紧密结合，把廉政建设要求融入到分管经营工作中去。开展“双线业务风险自查自纠”“党风廉政月度座谈”等活动。从经营风险管控点进行认真剖析，杜建和减少违规违纪党风廉政事件的发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自觉接受监督情况。带头严格执行廉洁从业各项规定，营造风清气正、作风优良的工作环境，其次，坚持党的民主集中制原则，按时参加组织生活会，党支部学习，严格落实“三重一大”决策机制，严格履行领导干部各项规章制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二、存在的问题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（一）政治理论学习方面。政治理论与经营发展紧密度有待提升。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（二）思想认识方面。“围绕业务抓廉政，抓好廉政促发展”思想认识不够，廉政工作存在抓而不是的情况。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（三）一岗双责深入一线方面。深入一线，查摆问题过程中，对“难点问题”的处理存在解决不彻底、跟盯效果有待提升。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三、下一步工作方向及措施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（一）进一步加强理论水平。提高学习频次，树立终身学习的理念，紧扣工作实际，真正学习成效转化为推动工作发展的实际效果。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（二）加强党性修养，严守政治纪律。时刻保持清醒的政治头脑和立场，在政治原则，政治观点和路线、方针政策上始终与党委、政府保持一致。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（三）牢固树立宗旨意识和群众观点，坚持深入基层一线，了解基层实际情况。为职工办实事，解难题，高标准，严要求的推进各项工作。更好的服务于职工群众，服务于企业发展。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a4eb3574c6c14bcc" /></Relationships>
</file>